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4675" w14:textId="77777777" w:rsidR="00635954" w:rsidRDefault="00635954" w:rsidP="00635954">
      <w:pPr>
        <w:spacing w:after="200" w:line="360" w:lineRule="auto"/>
        <w:rPr>
          <w:rFonts w:ascii="Arial" w:eastAsia="Arial" w:hAnsi="Arial" w:cs="Times New Roman"/>
          <w:sz w:val="24"/>
          <w:szCs w:val="24"/>
        </w:rPr>
      </w:pPr>
      <w:r w:rsidRPr="00635954">
        <w:rPr>
          <w:rFonts w:ascii="Arial" w:eastAsia="Arial" w:hAnsi="Arial" w:cs="Times New Roman"/>
          <w:sz w:val="24"/>
          <w:szCs w:val="24"/>
        </w:rPr>
        <w:t>Załącznik nr 1 do Polityki ochrony dzieci przed krzywdzeniem</w:t>
      </w:r>
    </w:p>
    <w:p w14:paraId="5C267066" w14:textId="746D184D" w:rsidR="002D7C69" w:rsidRDefault="00635954" w:rsidP="00635954">
      <w:pPr>
        <w:pStyle w:val="Nagwek1"/>
        <w:spacing w:line="360" w:lineRule="auto"/>
        <w:rPr>
          <w:rFonts w:ascii="Arial" w:eastAsia="Times New Roman" w:hAnsi="Arial" w:cs="Arial"/>
          <w:color w:val="auto"/>
        </w:rPr>
      </w:pPr>
      <w:r w:rsidRPr="00635954">
        <w:rPr>
          <w:rFonts w:ascii="Arial" w:eastAsia="Times New Roman" w:hAnsi="Arial" w:cs="Arial"/>
          <w:color w:val="auto"/>
        </w:rPr>
        <w:t>Zasady bezpiecznej rekrutacji - procedura kontroli pracowników przed dopuszczeniem do pracy z dziećmi w zakresie spełnienia przez nich warunków niekaralności za przestępstwa przeciwko wolności seksualnej i obyczajności</w:t>
      </w:r>
    </w:p>
    <w:p w14:paraId="2FD694BC" w14:textId="05380C61" w:rsidR="00635954" w:rsidRDefault="00635954" w:rsidP="00635954">
      <w:pPr>
        <w:spacing w:after="200" w:line="360" w:lineRule="auto"/>
        <w:rPr>
          <w:rFonts w:ascii="Arial" w:eastAsia="Arial" w:hAnsi="Arial" w:cs="Times New Roman"/>
          <w:sz w:val="24"/>
          <w:szCs w:val="24"/>
        </w:rPr>
      </w:pPr>
      <w:r w:rsidRPr="00635954">
        <w:rPr>
          <w:rFonts w:ascii="Arial" w:eastAsia="Arial" w:hAnsi="Arial" w:cs="Times New Roman"/>
          <w:sz w:val="24"/>
          <w:szCs w:val="24"/>
        </w:rPr>
        <w:t>Cel procedury: zapewnienie bezpieczeństwa dzieci poprzez skuteczną kontrolę kandydatów na pracowników w zakresie ich niekaralności za przestępstwa przeciwko wolności seksualnej i obyczajności.</w:t>
      </w:r>
    </w:p>
    <w:p w14:paraId="4BD083DC" w14:textId="77777777" w:rsidR="00635954" w:rsidRPr="00635954" w:rsidRDefault="00635954" w:rsidP="00635954">
      <w:pPr>
        <w:pStyle w:val="Akapitzlist"/>
        <w:numPr>
          <w:ilvl w:val="0"/>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Dyrektor przed zatrudnieniem pracownika w przedszkolu poznaje dane osobowe, kwalifikacje kandydata lub kandydatki, w tym stosunek do wartości podzielanych przez przedszkole, takich jak ochrona praw dzieci i szacunek do ich godności.</w:t>
      </w:r>
      <w:r w:rsidRPr="00635954">
        <w:rPr>
          <w:sz w:val="24"/>
          <w:szCs w:val="24"/>
        </w:rPr>
        <w:t xml:space="preserve"> </w:t>
      </w:r>
    </w:p>
    <w:p w14:paraId="34861126" w14:textId="77777777" w:rsidR="00635954" w:rsidRPr="00635954" w:rsidRDefault="00635954" w:rsidP="00635954">
      <w:pPr>
        <w:pStyle w:val="Akapitzlist"/>
        <w:numPr>
          <w:ilvl w:val="0"/>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Dyrektor dba o to, by osoby przez niego zatrudnione (w tym osoby pracujące na podstawie umowy zlecenia oraz wolontariusze, stażyści) posiadały odpowiednie kwalifikacje do pracy z dziećmi oraz były dla nich bezpieczne.</w:t>
      </w:r>
    </w:p>
    <w:p w14:paraId="736B02D2" w14:textId="77777777" w:rsidR="00635954" w:rsidRDefault="00635954" w:rsidP="00635954">
      <w:pPr>
        <w:pStyle w:val="Akapitzlist"/>
        <w:numPr>
          <w:ilvl w:val="0"/>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Aby sprawdzić powyższe, dyrektor Przedszkola może żądać danych (w tym dokumentów) dotyczących:</w:t>
      </w:r>
    </w:p>
    <w:p w14:paraId="20CD4BF9" w14:textId="77777777" w:rsidR="00635954" w:rsidRDefault="00635954" w:rsidP="00635954">
      <w:pPr>
        <w:pStyle w:val="Akapitzlist"/>
        <w:numPr>
          <w:ilvl w:val="1"/>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wykształcenia,</w:t>
      </w:r>
    </w:p>
    <w:p w14:paraId="3466BF69" w14:textId="77777777" w:rsidR="00635954" w:rsidRDefault="00635954" w:rsidP="00635954">
      <w:pPr>
        <w:pStyle w:val="Akapitzlist"/>
        <w:numPr>
          <w:ilvl w:val="1"/>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kwalifikacji zawodowych,</w:t>
      </w:r>
    </w:p>
    <w:p w14:paraId="0A10E6AF" w14:textId="77777777" w:rsidR="00635954" w:rsidRPr="00635954" w:rsidRDefault="00635954" w:rsidP="00635954">
      <w:pPr>
        <w:pStyle w:val="Akapitzlist"/>
        <w:numPr>
          <w:ilvl w:val="1"/>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przebiegu dotychczasowego zatrudnienia kandydata lub kandydatki.</w:t>
      </w:r>
    </w:p>
    <w:p w14:paraId="553ED1FC" w14:textId="77777777" w:rsidR="00635954" w:rsidRDefault="00635954" w:rsidP="00635954">
      <w:pPr>
        <w:pStyle w:val="Akapitzlist"/>
        <w:numPr>
          <w:ilvl w:val="0"/>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W każdym przypadku dyrektor przedszkola musi posiadać dane pozwalające zidentyfikować osobę przez niego zatrudnianą, niezależnie od podstawy zatrudnienia. Powinien znać:</w:t>
      </w:r>
    </w:p>
    <w:p w14:paraId="16327A86" w14:textId="77777777" w:rsidR="00635954" w:rsidRDefault="00635954" w:rsidP="00635954">
      <w:pPr>
        <w:pStyle w:val="Akapitzlist"/>
        <w:numPr>
          <w:ilvl w:val="1"/>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imię (imiona) i nazwisko,</w:t>
      </w:r>
    </w:p>
    <w:p w14:paraId="2094BF13" w14:textId="77777777" w:rsidR="00635954" w:rsidRDefault="00635954" w:rsidP="00635954">
      <w:pPr>
        <w:pStyle w:val="Akapitzlist"/>
        <w:numPr>
          <w:ilvl w:val="1"/>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datę urodzenia,</w:t>
      </w:r>
    </w:p>
    <w:p w14:paraId="33EF8208" w14:textId="25FAC643" w:rsidR="00635954" w:rsidRPr="00635954" w:rsidRDefault="00635954" w:rsidP="00635954">
      <w:pPr>
        <w:pStyle w:val="Akapitzlist"/>
        <w:numPr>
          <w:ilvl w:val="1"/>
          <w:numId w:val="1"/>
        </w:numPr>
        <w:spacing w:after="200" w:line="360" w:lineRule="auto"/>
        <w:rPr>
          <w:rFonts w:ascii="Arial" w:eastAsia="Arial" w:hAnsi="Arial" w:cs="Times New Roman"/>
          <w:sz w:val="24"/>
          <w:szCs w:val="24"/>
        </w:rPr>
      </w:pPr>
      <w:r w:rsidRPr="00635954">
        <w:rPr>
          <w:rFonts w:ascii="Arial" w:eastAsia="Arial" w:hAnsi="Arial" w:cs="Times New Roman"/>
          <w:sz w:val="24"/>
          <w:szCs w:val="24"/>
        </w:rPr>
        <w:t>dane kontaktowe osoby zatrudnianej.</w:t>
      </w:r>
    </w:p>
    <w:p w14:paraId="065C2A34" w14:textId="67E4DF7F" w:rsidR="00635954" w:rsidRPr="00635954" w:rsidRDefault="00635954" w:rsidP="00635954">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 xml:space="preserve">Dyrektor </w:t>
      </w:r>
      <w:r w:rsidR="00A87518">
        <w:rPr>
          <w:rFonts w:ascii="Arial" w:eastAsia="Arial" w:hAnsi="Arial" w:cs="Times New Roman"/>
          <w:sz w:val="24"/>
          <w:szCs w:val="24"/>
        </w:rPr>
        <w:t>p</w:t>
      </w:r>
      <w:r w:rsidRPr="00635954">
        <w:rPr>
          <w:rFonts w:ascii="Arial" w:eastAsia="Arial" w:hAnsi="Arial" w:cs="Times New Roman"/>
          <w:sz w:val="24"/>
          <w:szCs w:val="24"/>
        </w:rPr>
        <w:t xml:space="preserve">rzedszkola może poprosić kandydata, kandydatkę o przedstawienie referencji z poprzednich miejsc zatrudnienia lub o podanie kontaktu do osoby, która takie referencje może wystawić. Podstawą dostarczenia referencji lub kontaktu do byłych pracodawców jest zgoda kandydata, kandydatki. Przedszkole nie może bowiem samodzielnie prowadzić tzw. screeningu osób ubiegających się </w:t>
      </w:r>
      <w:r w:rsidRPr="00635954">
        <w:rPr>
          <w:rFonts w:ascii="Arial" w:eastAsia="Arial" w:hAnsi="Arial" w:cs="Times New Roman"/>
          <w:sz w:val="24"/>
          <w:szCs w:val="24"/>
        </w:rPr>
        <w:lastRenderedPageBreak/>
        <w:t>o pracę, gdyż ograniczają je w tym zakresie przepisy ogólnego rozporządzenia o ochronie danych osobowych (RODO) oraz Kodeksu pracy.</w:t>
      </w:r>
    </w:p>
    <w:p w14:paraId="18CBB056" w14:textId="52485315" w:rsidR="00635954" w:rsidRPr="00635954" w:rsidRDefault="00635954" w:rsidP="00635954">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 xml:space="preserve">Dyrektor </w:t>
      </w:r>
      <w:r w:rsidR="00E165A6">
        <w:rPr>
          <w:rFonts w:ascii="Arial" w:eastAsia="Arial" w:hAnsi="Arial" w:cs="Times New Roman"/>
          <w:sz w:val="24"/>
          <w:szCs w:val="24"/>
        </w:rPr>
        <w:t>p</w:t>
      </w:r>
      <w:bookmarkStart w:id="0" w:name="_GoBack"/>
      <w:bookmarkEnd w:id="0"/>
      <w:r w:rsidRPr="00635954">
        <w:rPr>
          <w:rFonts w:ascii="Arial" w:eastAsia="Arial" w:hAnsi="Arial" w:cs="Times New Roman"/>
          <w:sz w:val="24"/>
          <w:szCs w:val="24"/>
        </w:rPr>
        <w:t>rzedszkola przed nawiązaniem stosunku pracy, niezależne od podstawy nawiązania stosunku pracy (Karta Nauczyciela, Kodeks pracy) oraz terminu jej trwania, uzyskuje informacje:</w:t>
      </w:r>
    </w:p>
    <w:p w14:paraId="5938837F" w14:textId="77777777" w:rsidR="00635954" w:rsidRPr="00635954" w:rsidRDefault="00635954" w:rsidP="00635954">
      <w:pPr>
        <w:pStyle w:val="Akapitzlist"/>
        <w:numPr>
          <w:ilvl w:val="1"/>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w postaci oświadczenia kandydata o niekaralności za przestępstwo przeciwko wolności seksualnej i obyczajowości, które dyrektor ma obowiązek zweryfikować (wzór oświadczenia stanowi załącznik nr 1 do zasad),</w:t>
      </w:r>
    </w:p>
    <w:p w14:paraId="68197813" w14:textId="77777777" w:rsidR="00635954" w:rsidRPr="00635954" w:rsidRDefault="00635954" w:rsidP="00635954">
      <w:pPr>
        <w:pStyle w:val="Akapitzlist"/>
        <w:numPr>
          <w:ilvl w:val="1"/>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w przypadku każdego kandydata, wolontariusza, praktykanta z Krajowego Rejestru Karnego w zakresie przestępstw określonych w rozdziale XIX i XXV Kodeksu karnego, w  art. 189 a i art. 207 Kodeksu karnego oraz w ustawie z dnia 29 lipca 2005 r. o przeciwdziałaniu narkomanii (Dz. U. z 2023 r. poz. 172 oraz z 2022 r. poz. 2600), lub za odpowiadające tym przestępstwom czyny zabronione określone w przepisach prawa obcego;</w:t>
      </w:r>
    </w:p>
    <w:p w14:paraId="3420620C" w14:textId="77777777" w:rsidR="00635954" w:rsidRPr="00635954" w:rsidRDefault="00635954" w:rsidP="00635954">
      <w:pPr>
        <w:pStyle w:val="Akapitzlist"/>
        <w:numPr>
          <w:ilvl w:val="1"/>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w przypadku zatrudnienia osoby na stanowisku pedagogicznym, w tym praktykantów i wolontariuszy dopuszczonych do pracy z dziećmi zaświadczenie z Rejestru Orzeczeń Dyscyplinarnych dla Nauczycieli. W tym celu niezbędne jest pozyskanie od kandydata nr PESEL;</w:t>
      </w:r>
    </w:p>
    <w:p w14:paraId="1C6E066C" w14:textId="77777777" w:rsidR="00635954" w:rsidRDefault="00635954" w:rsidP="00635954">
      <w:pPr>
        <w:pStyle w:val="Akapitzlist"/>
        <w:numPr>
          <w:ilvl w:val="1"/>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w przypadku zatrudnienia każdej osoby w przedszkolu i dopuszczeniem wolontariuszy lub praktykantów do kontaktu z dziećmi i opieki, z Rejestru Sprawców Przestępstw na Tle Seksualnym z dostępem ograniczonym; aby sprawdzić osobę w Rejestrze, dyrektor Przedszkola potrzebuje następujących danych kandydata:</w:t>
      </w:r>
    </w:p>
    <w:p w14:paraId="736FC318" w14:textId="77777777" w:rsidR="00635954" w:rsidRDefault="00635954" w:rsidP="00635954">
      <w:pPr>
        <w:pStyle w:val="Akapitzlist"/>
        <w:numPr>
          <w:ilvl w:val="2"/>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imię i nazwisko,</w:t>
      </w:r>
    </w:p>
    <w:p w14:paraId="0558DCB1" w14:textId="77777777" w:rsidR="00635954" w:rsidRDefault="00635954" w:rsidP="00635954">
      <w:pPr>
        <w:pStyle w:val="Akapitzlist"/>
        <w:numPr>
          <w:ilvl w:val="2"/>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datę urodzenia,</w:t>
      </w:r>
    </w:p>
    <w:p w14:paraId="740C1288" w14:textId="77777777" w:rsidR="00635954" w:rsidRDefault="00635954" w:rsidP="00635954">
      <w:pPr>
        <w:pStyle w:val="Akapitzlist"/>
        <w:numPr>
          <w:ilvl w:val="2"/>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nr PESEL,</w:t>
      </w:r>
    </w:p>
    <w:p w14:paraId="681E1852" w14:textId="77777777" w:rsidR="00D47FE3" w:rsidRDefault="00635954" w:rsidP="00D47FE3">
      <w:pPr>
        <w:pStyle w:val="Akapitzlist"/>
        <w:numPr>
          <w:ilvl w:val="2"/>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nazwisko rodowe,</w:t>
      </w:r>
    </w:p>
    <w:p w14:paraId="3CB6E3F8" w14:textId="77777777" w:rsidR="00D47FE3" w:rsidRDefault="00635954" w:rsidP="00D47FE3">
      <w:pPr>
        <w:pStyle w:val="Akapitzlist"/>
        <w:numPr>
          <w:ilvl w:val="2"/>
          <w:numId w:val="1"/>
        </w:numPr>
        <w:spacing w:line="360" w:lineRule="auto"/>
        <w:rPr>
          <w:rFonts w:ascii="Arial" w:eastAsia="Arial" w:hAnsi="Arial" w:cs="Times New Roman"/>
          <w:sz w:val="24"/>
          <w:szCs w:val="24"/>
        </w:rPr>
      </w:pPr>
      <w:r w:rsidRPr="00D47FE3">
        <w:rPr>
          <w:rFonts w:ascii="Arial" w:eastAsia="Arial" w:hAnsi="Arial" w:cs="Times New Roman"/>
          <w:sz w:val="24"/>
          <w:szCs w:val="24"/>
        </w:rPr>
        <w:t>imię ojca,</w:t>
      </w:r>
    </w:p>
    <w:p w14:paraId="14B20414" w14:textId="480D2E52" w:rsidR="00635954" w:rsidRPr="00D47FE3" w:rsidRDefault="00635954" w:rsidP="00D47FE3">
      <w:pPr>
        <w:pStyle w:val="Akapitzlist"/>
        <w:numPr>
          <w:ilvl w:val="2"/>
          <w:numId w:val="1"/>
        </w:numPr>
        <w:spacing w:line="360" w:lineRule="auto"/>
        <w:rPr>
          <w:rFonts w:ascii="Arial" w:eastAsia="Arial" w:hAnsi="Arial" w:cs="Times New Roman"/>
          <w:sz w:val="24"/>
          <w:szCs w:val="24"/>
        </w:rPr>
      </w:pPr>
      <w:r w:rsidRPr="00D47FE3">
        <w:rPr>
          <w:rFonts w:ascii="Arial" w:eastAsia="Arial" w:hAnsi="Arial" w:cs="Times New Roman"/>
          <w:sz w:val="24"/>
          <w:szCs w:val="24"/>
        </w:rPr>
        <w:t>imię matki;</w:t>
      </w:r>
    </w:p>
    <w:p w14:paraId="0C53410B" w14:textId="77777777" w:rsidR="00635954" w:rsidRPr="00635954"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Wydruki z Rejestrów, oświadczenie oraz informację z KRK, o których mowa w punkcie 6 przechowuje się w aktach osobowych pracownika lub analogicznej dokumentacji dotyczącej wolontariusza lub osoby zatrudnionej w oparciu o umowę cywilnoprawną.</w:t>
      </w:r>
    </w:p>
    <w:p w14:paraId="70F30B4D" w14:textId="77777777" w:rsidR="00635954" w:rsidRPr="00635954"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lastRenderedPageBreak/>
        <w:t>Nie jest wymagane przedstawienie zaświadczeń, w przypadku, gdy z pracownikiem jest nawiązywany kolejny stosunek pracy w ciągu 3 miesięcy od dnia rozwiązania albo wygaśnięcia na podstawie art. 20 ust. 5c poprzedniego stosunku pracy.</w:t>
      </w:r>
    </w:p>
    <w:p w14:paraId="37056DAD" w14:textId="77777777" w:rsidR="00635954" w:rsidRPr="00635954"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Pracownicy zatrudnieni na stanowiskach pedagogicznych składają przed nawiązaniem stosunku pracy pisemne potwierdzenie spełniania warunku:</w:t>
      </w:r>
    </w:p>
    <w:p w14:paraId="664D647B" w14:textId="77777777" w:rsidR="00635954" w:rsidRPr="00635954" w:rsidRDefault="00635954" w:rsidP="00635954">
      <w:pPr>
        <w:pStyle w:val="Akapitzlist"/>
        <w:numPr>
          <w:ilvl w:val="1"/>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posiadania pełnej zdolności do czynności prawnych i korzystania z praw publicznych;</w:t>
      </w:r>
    </w:p>
    <w:p w14:paraId="4214AC55" w14:textId="77777777" w:rsidR="00635954" w:rsidRPr="00635954" w:rsidRDefault="00635954" w:rsidP="00635954">
      <w:pPr>
        <w:pStyle w:val="Akapitzlist"/>
        <w:numPr>
          <w:ilvl w:val="1"/>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oraz że nie toczy się przeciwko kandydatowi postępowanie karne w sprawie o umyślne przestępstwo ścigane z oskarżenia publicznego lub postępowanie dyscyplinarne.</w:t>
      </w:r>
    </w:p>
    <w:p w14:paraId="2E241711" w14:textId="77777777" w:rsidR="00635954" w:rsidRPr="00635954"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 xml:space="preserve">Jeżeli osoba posiada obywatelstwo inne niż polskie, wówczas powinna przedłożyć również informację z rejestru karnego państwa obywatelstwa uzyskiwaną do celów działalności zawodowej lub </w:t>
      </w:r>
      <w:proofErr w:type="spellStart"/>
      <w:r w:rsidRPr="00635954">
        <w:rPr>
          <w:rFonts w:ascii="Arial" w:eastAsia="Arial" w:hAnsi="Arial" w:cs="Times New Roman"/>
          <w:sz w:val="24"/>
          <w:szCs w:val="24"/>
        </w:rPr>
        <w:t>wolontariackiej</w:t>
      </w:r>
      <w:proofErr w:type="spellEnd"/>
      <w:r w:rsidRPr="00635954">
        <w:rPr>
          <w:rFonts w:ascii="Arial" w:eastAsia="Arial" w:hAnsi="Arial" w:cs="Times New Roman"/>
          <w:sz w:val="24"/>
          <w:szCs w:val="24"/>
        </w:rPr>
        <w:t xml:space="preserve"> związanej z kontaktami z dziećmi, bądź informację z rejestru karnego, jeżeli prawo tego państwa nie przewiduje wydawania informacji dla wyżej wymienionych celów.</w:t>
      </w:r>
    </w:p>
    <w:p w14:paraId="3995A704" w14:textId="77777777" w:rsidR="00635954" w:rsidRPr="00635954"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Od kandydata, kandydatki – osoby posiadającej obywatelstwo inne niż polskie – dyrektor pobiera również oświadczenie o państwie lub państwach zamieszkiwania w ciągu ostatnich 20 lat, innych niż Rzeczypospolita Polska i państwo obywatelstwa, złożone pod rygorem odpowiedzialności karnej.</w:t>
      </w:r>
    </w:p>
    <w:p w14:paraId="3D351500" w14:textId="77777777" w:rsidR="00635954" w:rsidRPr="00635954"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 xml:space="preserve">Jeżeli prawo państwa, z którego ma być przedłożona informacja o niekaralności, nie przewiduje wydawania takiej informacji lub nie prowadzi rejestru karnego, wówczas kandydat, kandydatka zobowiązani są złożyć pod rygorem odpowiedzialności karnej oświadczenie o tym fakcie wraz z oświadczeniem, że nie byli prawomocnie skazani w tym państwie za czyny zabronione odpowiadające przestępstwom określonym w rozdziale XIX i XXV Kodeksu karnego, w art. 189a i art. 207 Kodeksu karnego oraz w ustawie o przeciwdziałaniu narkomanii, oraz nie wydano wobec nich innego orzeczenia, w którym stwierdzono, iż dopuścili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w:t>
      </w:r>
      <w:r w:rsidRPr="00635954">
        <w:rPr>
          <w:rFonts w:ascii="Arial" w:eastAsia="Arial" w:hAnsi="Arial" w:cs="Times New Roman"/>
          <w:sz w:val="24"/>
          <w:szCs w:val="24"/>
        </w:rPr>
        <w:lastRenderedPageBreak/>
        <w:t>porad psychologicznych, rozwojem duchowym, uprawianiem sportu lub realizacją innych zainteresowań przez małoletnich lub z opieką nad nimi.</w:t>
      </w:r>
    </w:p>
    <w:p w14:paraId="387384F5" w14:textId="77777777" w:rsidR="00635954" w:rsidRPr="00635954"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523F89BA" w14:textId="74C99B09" w:rsidR="00635954" w:rsidRPr="00D47FE3" w:rsidRDefault="00635954" w:rsidP="00D47FE3">
      <w:pPr>
        <w:pStyle w:val="Akapitzlist"/>
        <w:numPr>
          <w:ilvl w:val="0"/>
          <w:numId w:val="1"/>
        </w:numPr>
        <w:spacing w:line="360" w:lineRule="auto"/>
        <w:rPr>
          <w:rFonts w:ascii="Arial" w:eastAsia="Arial" w:hAnsi="Arial" w:cs="Times New Roman"/>
          <w:sz w:val="24"/>
          <w:szCs w:val="24"/>
        </w:rPr>
      </w:pPr>
      <w:r w:rsidRPr="00635954">
        <w:rPr>
          <w:rFonts w:ascii="Arial" w:eastAsia="Arial" w:hAnsi="Arial" w:cs="Times New Roman"/>
          <w:sz w:val="24"/>
          <w:szCs w:val="24"/>
        </w:rPr>
        <w:t>W przypadku niemożliwości przedstawienia zaświadczenia z Krajowego Rejestru Karnego dyrektor uzyskuje od kandydata lub kandydatki oświadczenie o niekaralności oraz o toczących się postępowaniach przygotowawczych, sądowych i dyscyplinarnych.</w:t>
      </w:r>
    </w:p>
    <w:sectPr w:rsidR="00635954" w:rsidRPr="00D47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4DD"/>
    <w:multiLevelType w:val="multilevel"/>
    <w:tmpl w:val="C5F85B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521F60"/>
    <w:multiLevelType w:val="multilevel"/>
    <w:tmpl w:val="BF246C8A"/>
    <w:lvl w:ilvl="0">
      <w:start w:val="1"/>
      <w:numFmt w:val="ordinal"/>
      <w:lvlText w:val="%1"/>
      <w:lvlJc w:val="left"/>
      <w:pPr>
        <w:ind w:left="360" w:hanging="360"/>
      </w:pPr>
      <w:rPr>
        <w:rFonts w:hint="default"/>
        <w:b w:val="0"/>
        <w:i w:val="0"/>
        <w:color w:val="auto"/>
        <w:sz w:val="24"/>
      </w:rPr>
    </w:lvl>
    <w:lvl w:ilvl="1">
      <w:start w:val="1"/>
      <w:numFmt w:val="decimal"/>
      <w:lvlText w:val="%2)"/>
      <w:lvlJc w:val="left"/>
      <w:pPr>
        <w:ind w:left="720" w:hanging="360"/>
      </w:pPr>
      <w:rPr>
        <w:rFonts w:hint="default"/>
        <w:b w:val="0"/>
        <w:i w:val="0"/>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95"/>
    <w:rsid w:val="002D7C69"/>
    <w:rsid w:val="00635954"/>
    <w:rsid w:val="00A87518"/>
    <w:rsid w:val="00B26C95"/>
    <w:rsid w:val="00D47FE3"/>
    <w:rsid w:val="00E16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903"/>
  <w15:chartTrackingRefBased/>
  <w15:docId w15:val="{EE0C9186-21DB-4BCC-8435-2C5BC712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59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595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63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923</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2024-03-12T19:12:00Z</dcterms:created>
  <dcterms:modified xsi:type="dcterms:W3CDTF">2024-03-13T12:58:00Z</dcterms:modified>
</cp:coreProperties>
</file>